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B4" w:rsidRDefault="00E101B4" w:rsidP="00E101B4">
      <w:pPr>
        <w:rPr>
          <w:sz w:val="24"/>
          <w:szCs w:val="20"/>
        </w:rPr>
      </w:pPr>
      <w:r>
        <w:rPr>
          <w:sz w:val="24"/>
          <w:szCs w:val="20"/>
        </w:rPr>
        <w:t xml:space="preserve">Утверждена приказом по </w:t>
      </w:r>
      <w:r w:rsidR="0004439F">
        <w:rPr>
          <w:sz w:val="24"/>
          <w:szCs w:val="20"/>
        </w:rPr>
        <w:t xml:space="preserve">МБОУ </w:t>
      </w:r>
      <w:proofErr w:type="spellStart"/>
      <w:r w:rsidR="0004439F">
        <w:rPr>
          <w:sz w:val="24"/>
          <w:szCs w:val="20"/>
        </w:rPr>
        <w:t>Бошинская</w:t>
      </w:r>
      <w:proofErr w:type="spellEnd"/>
      <w:r w:rsidR="0004439F">
        <w:rPr>
          <w:sz w:val="24"/>
          <w:szCs w:val="20"/>
        </w:rPr>
        <w:t xml:space="preserve"> СОШ № 56-а от 30.08.2024</w:t>
      </w:r>
      <w:r>
        <w:rPr>
          <w:sz w:val="24"/>
          <w:szCs w:val="20"/>
        </w:rPr>
        <w:t xml:space="preserve"> г.</w:t>
      </w:r>
    </w:p>
    <w:p w:rsidR="00BA5138" w:rsidRPr="00F1080E" w:rsidRDefault="00BA5138" w:rsidP="00E101B4">
      <w:pPr>
        <w:ind w:firstLine="567"/>
        <w:jc w:val="center"/>
        <w:rPr>
          <w:rFonts w:ascii="TimesNewRomanPSMT" w:hAnsi="TimesNewRomanPSMT"/>
          <w:b/>
          <w:color w:val="000000"/>
          <w:sz w:val="26"/>
          <w:szCs w:val="28"/>
        </w:rPr>
      </w:pPr>
    </w:p>
    <w:p w:rsidR="00665D23" w:rsidRPr="00F042A2" w:rsidRDefault="00665D23" w:rsidP="00F1080E">
      <w:pPr>
        <w:pStyle w:val="a9"/>
        <w:jc w:val="center"/>
        <w:rPr>
          <w:b/>
          <w:sz w:val="24"/>
          <w:lang w:val="ru-RU" w:eastAsia="ru-RU"/>
        </w:rPr>
      </w:pPr>
      <w:r w:rsidRPr="00F042A2">
        <w:rPr>
          <w:b/>
          <w:sz w:val="24"/>
          <w:lang w:val="ru-RU" w:eastAsia="ru-RU"/>
        </w:rPr>
        <w:t>Программа производственного контроля</w:t>
      </w:r>
    </w:p>
    <w:p w:rsidR="00665D23" w:rsidRPr="00F042A2" w:rsidRDefault="00665D23" w:rsidP="00F1080E">
      <w:pPr>
        <w:pStyle w:val="a9"/>
        <w:jc w:val="center"/>
        <w:rPr>
          <w:b/>
          <w:sz w:val="24"/>
          <w:lang w:val="ru-RU" w:eastAsia="ru-RU"/>
        </w:rPr>
      </w:pPr>
      <w:r w:rsidRPr="00F042A2">
        <w:rPr>
          <w:b/>
          <w:sz w:val="24"/>
          <w:lang w:val="ru-RU" w:eastAsia="ru-RU"/>
        </w:rPr>
        <w:t>за соблюдением санитарных правил и выполнением санитарно-противоэпидемических</w:t>
      </w:r>
    </w:p>
    <w:p w:rsidR="00665D23" w:rsidRPr="002F4F30" w:rsidRDefault="00665D23" w:rsidP="00F1080E">
      <w:pPr>
        <w:pStyle w:val="a9"/>
        <w:jc w:val="center"/>
        <w:rPr>
          <w:b/>
          <w:sz w:val="24"/>
          <w:lang w:val="ru-RU" w:eastAsia="ru-RU"/>
        </w:rPr>
      </w:pPr>
      <w:r w:rsidRPr="00F042A2">
        <w:rPr>
          <w:b/>
          <w:sz w:val="24"/>
          <w:lang w:val="ru-RU" w:eastAsia="ru-RU"/>
        </w:rPr>
        <w:t>(профилактических) мероприятий</w:t>
      </w:r>
      <w:r w:rsidR="002F4F30">
        <w:rPr>
          <w:b/>
          <w:sz w:val="24"/>
          <w:lang w:val="ru-RU" w:eastAsia="ru-RU"/>
        </w:rPr>
        <w:t xml:space="preserve"> </w:t>
      </w:r>
    </w:p>
    <w:p w:rsidR="00F1080E" w:rsidRDefault="00665D23" w:rsidP="00F1080E">
      <w:pPr>
        <w:pStyle w:val="a9"/>
        <w:jc w:val="center"/>
        <w:rPr>
          <w:b/>
          <w:sz w:val="24"/>
          <w:lang w:val="ru-RU" w:eastAsia="ru-RU"/>
        </w:rPr>
      </w:pPr>
      <w:r w:rsidRPr="00F042A2">
        <w:rPr>
          <w:b/>
          <w:sz w:val="24"/>
          <w:lang w:val="ru-RU" w:eastAsia="ru-RU"/>
        </w:rPr>
        <w:t>Муниципального бюджетного общеобразовательного учреждения</w:t>
      </w:r>
      <w:r w:rsidRPr="00F1080E">
        <w:rPr>
          <w:b/>
          <w:sz w:val="24"/>
          <w:lang w:eastAsia="ru-RU"/>
        </w:rPr>
        <w:t> </w:t>
      </w:r>
    </w:p>
    <w:p w:rsidR="00665D23" w:rsidRPr="00F042A2" w:rsidRDefault="00665D23" w:rsidP="00F1080E">
      <w:pPr>
        <w:pStyle w:val="a9"/>
        <w:jc w:val="center"/>
        <w:rPr>
          <w:b/>
          <w:sz w:val="24"/>
          <w:lang w:val="ru-RU" w:eastAsia="ru-RU"/>
        </w:rPr>
      </w:pPr>
      <w:r w:rsidRPr="00F042A2">
        <w:rPr>
          <w:b/>
          <w:sz w:val="24"/>
          <w:lang w:val="ru-RU" w:eastAsia="ru-RU"/>
        </w:rPr>
        <w:t>«</w:t>
      </w:r>
      <w:proofErr w:type="spellStart"/>
      <w:r w:rsidR="00F1080E" w:rsidRPr="00F042A2">
        <w:rPr>
          <w:b/>
          <w:sz w:val="24"/>
          <w:lang w:val="ru-RU" w:eastAsia="ru-RU"/>
        </w:rPr>
        <w:t>Бошинская</w:t>
      </w:r>
      <w:proofErr w:type="spellEnd"/>
      <w:r w:rsidR="00F1080E" w:rsidRPr="00F042A2">
        <w:rPr>
          <w:b/>
          <w:sz w:val="24"/>
          <w:lang w:val="ru-RU" w:eastAsia="ru-RU"/>
        </w:rPr>
        <w:t xml:space="preserve"> средняя общеобразовательная школа</w:t>
      </w:r>
      <w:r w:rsidRPr="00F042A2">
        <w:rPr>
          <w:b/>
          <w:sz w:val="24"/>
          <w:lang w:val="ru-RU" w:eastAsia="ru-RU"/>
        </w:rPr>
        <w:t>»</w:t>
      </w:r>
    </w:p>
    <w:p w:rsidR="00665D23" w:rsidRDefault="00665D23" w:rsidP="00F10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62597" w:rsidTr="003961FB"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лица:</w:t>
            </w:r>
          </w:p>
        </w:tc>
        <w:tc>
          <w:tcPr>
            <w:tcW w:w="5211" w:type="dxa"/>
            <w:vAlign w:val="center"/>
          </w:tcPr>
          <w:p w:rsidR="00962597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62597" w:rsidTr="003961FB"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руководителя, телефон:</w:t>
            </w:r>
          </w:p>
        </w:tc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Елена Михайловна 848 335 9-17-54</w:t>
            </w:r>
          </w:p>
        </w:tc>
      </w:tr>
      <w:tr w:rsidR="00962597" w:rsidTr="003961FB"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242511 Брянская обл.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- 43</w:t>
            </w:r>
          </w:p>
        </w:tc>
      </w:tr>
      <w:tr w:rsidR="00962597" w:rsidTr="003961FB"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242511 Брянская обл.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- 43</w:t>
            </w:r>
          </w:p>
        </w:tc>
      </w:tr>
      <w:tr w:rsidR="00962597" w:rsidTr="003961FB"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работников:</w:t>
            </w:r>
          </w:p>
        </w:tc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962597" w:rsidTr="003961FB"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обучающихся:</w:t>
            </w:r>
          </w:p>
        </w:tc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62597" w:rsidTr="003961FB"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5211" w:type="dxa"/>
            <w:vAlign w:val="center"/>
          </w:tcPr>
          <w:p w:rsidR="00962597" w:rsidRPr="00962597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5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518 от 16.11.2016</w:t>
            </w:r>
          </w:p>
        </w:tc>
      </w:tr>
      <w:tr w:rsidR="00962597" w:rsidTr="003961FB"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211" w:type="dxa"/>
            <w:vAlign w:val="center"/>
          </w:tcPr>
          <w:p w:rsidR="00962597" w:rsidRPr="00962597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5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324501001</w:t>
            </w:r>
          </w:p>
        </w:tc>
      </w:tr>
      <w:tr w:rsidR="00962597" w:rsidTr="003961FB"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11" w:type="dxa"/>
            <w:vAlign w:val="center"/>
          </w:tcPr>
          <w:p w:rsidR="00962597" w:rsidRPr="00962597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5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324501001</w:t>
            </w:r>
          </w:p>
        </w:tc>
      </w:tr>
      <w:tr w:rsidR="00962597" w:rsidTr="003961FB">
        <w:tc>
          <w:tcPr>
            <w:tcW w:w="5211" w:type="dxa"/>
            <w:vAlign w:val="center"/>
          </w:tcPr>
          <w:p w:rsidR="00962597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образовательной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5211" w:type="dxa"/>
            <w:vAlign w:val="center"/>
          </w:tcPr>
          <w:p w:rsidR="00962597" w:rsidRPr="00962597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5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4200 от 01.09.2016 г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672"/>
      </w:tblGrid>
      <w:tr w:rsidR="00962597" w:rsidRPr="00665D23" w:rsidTr="00962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597" w:rsidRPr="00665D23" w:rsidRDefault="00962597" w:rsidP="00962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Align w:val="center"/>
            <w:hideMark/>
          </w:tcPr>
          <w:p w:rsidR="00962597" w:rsidRPr="00665D23" w:rsidRDefault="00962597" w:rsidP="0066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D23" w:rsidRP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 «О введении в действие Санитарных правил – СП 1.1.1058-01».</w:t>
      </w:r>
    </w:p>
    <w:p w:rsidR="00665D23" w:rsidRP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665D23" w:rsidRP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деятельности, которые осуществляет образовательная организация:</w:t>
      </w:r>
    </w:p>
    <w:p w:rsidR="00665D23" w:rsidRPr="00665D23" w:rsidRDefault="00665D23" w:rsidP="00665D2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общее, основное общее и среднее общее образование;</w:t>
      </w:r>
    </w:p>
    <w:p w:rsidR="00665D23" w:rsidRPr="00665D23" w:rsidRDefault="00665D23" w:rsidP="00665D2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детей и взрослых;</w:t>
      </w:r>
    </w:p>
    <w:p w:rsidR="00665D23" w:rsidRPr="00665D23" w:rsidRDefault="00665D23" w:rsidP="00665D2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социальных услуг без обеспечения проживания.</w:t>
      </w:r>
    </w:p>
    <w:p w:rsidR="00665D23" w:rsidRP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17.09.1998 № 157-Ф3 «Об иммунопрофилактике инфекционных болезней»;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21.11.2011 № 323-ФЗ «Об основах охраны здоровья граждан в Российской Федерации»;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02.01.2000 № 29-ФЗ «О качестве и безопасности пищевых продуктов»;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2.2.3670-20 «Санитарно-эпидемиологические требования к условиям труда»;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3.3686-21 «Санитарно-эпидемиологические требования по профилактике инфекционных болезней»;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2.3.2.1078-01 «Гигиенические требования безопасности и пищевой ценности пищевых продуктов»;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005/2011 «О безопасности упаковки»;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007/2011 «О безопасности продукции, предназначенной для детей и подростков»;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021/2011 «О безопасности пищевой продукции»;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022/2011 «Пищевая продукция в части ее маркировки»;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023/2011 «Технический регламент на соковую продукцию из фруктов и овощей»;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024/2011 «Технический регламент на масложировую продукцию»;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025/2012 «О безопасности мебельной продукции»;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033/2013 «О безопасности молока и молочной продукции»;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665D23" w:rsidRPr="00665D23" w:rsidRDefault="00665D23" w:rsidP="00665D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работников, на которых возложены функции по осуществлению производственного контроля: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4927"/>
      </w:tblGrid>
      <w:tr w:rsidR="00D349EC" w:rsidTr="00D349EC">
        <w:tc>
          <w:tcPr>
            <w:tcW w:w="1242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27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D349EC" w:rsidTr="00D349EC">
        <w:tc>
          <w:tcPr>
            <w:tcW w:w="1242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D349EC" w:rsidRPr="00665D23" w:rsidRDefault="00D349EC" w:rsidP="00D349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Елена Михайловна</w:t>
            </w:r>
          </w:p>
        </w:tc>
        <w:tc>
          <w:tcPr>
            <w:tcW w:w="4927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349EC" w:rsidTr="00D349EC">
        <w:tc>
          <w:tcPr>
            <w:tcW w:w="1242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4927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за питание</w:t>
            </w:r>
          </w:p>
        </w:tc>
      </w:tr>
      <w:tr w:rsidR="00D349EC" w:rsidTr="00D349EC">
        <w:tc>
          <w:tcPr>
            <w:tcW w:w="1242" w:type="dxa"/>
          </w:tcPr>
          <w:p w:rsidR="00D349EC" w:rsidRDefault="00D349EC" w:rsidP="00665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D349EC" w:rsidRDefault="00E101B4" w:rsidP="00665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Ирина Ивановна</w:t>
            </w:r>
          </w:p>
        </w:tc>
        <w:tc>
          <w:tcPr>
            <w:tcW w:w="4927" w:type="dxa"/>
          </w:tcPr>
          <w:p w:rsidR="00D349EC" w:rsidRDefault="00E101B4" w:rsidP="00665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</w:tbl>
    <w:p w:rsidR="00D349EC" w:rsidRPr="00665D23" w:rsidRDefault="00D349EC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Профилактические мероприятия по осуществлению производственного контроля: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0"/>
        <w:gridCol w:w="1795"/>
        <w:gridCol w:w="1666"/>
        <w:gridCol w:w="1565"/>
        <w:gridCol w:w="1571"/>
        <w:gridCol w:w="1795"/>
      </w:tblGrid>
      <w:tr w:rsidR="008F0187" w:rsidTr="008046ED">
        <w:tc>
          <w:tcPr>
            <w:tcW w:w="2030" w:type="dxa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795" w:type="dxa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Определяемые показатели</w:t>
            </w:r>
          </w:p>
        </w:tc>
        <w:tc>
          <w:tcPr>
            <w:tcW w:w="1666" w:type="dxa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1565" w:type="dxa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проводящие контроль</w:t>
            </w:r>
          </w:p>
        </w:tc>
        <w:tc>
          <w:tcPr>
            <w:tcW w:w="1571" w:type="dxa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документация</w:t>
            </w:r>
          </w:p>
        </w:tc>
        <w:tc>
          <w:tcPr>
            <w:tcW w:w="1795" w:type="dxa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учета (регистрации) результатов контроля</w:t>
            </w:r>
          </w:p>
        </w:tc>
      </w:tr>
      <w:tr w:rsidR="00F62405" w:rsidTr="00A7532B">
        <w:tc>
          <w:tcPr>
            <w:tcW w:w="10422" w:type="dxa"/>
            <w:gridSpan w:val="6"/>
          </w:tcPr>
          <w:p w:rsidR="00F62405" w:rsidRDefault="00F62405" w:rsidP="00665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контроль за благоустройством и санитарно-техническим состоянием 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060F8E" w:rsidTr="008046ED">
        <w:tc>
          <w:tcPr>
            <w:tcW w:w="2030" w:type="dxa"/>
            <w:vMerge w:val="restart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Микроклимат</w:t>
            </w:r>
          </w:p>
        </w:tc>
        <w:tc>
          <w:tcPr>
            <w:tcW w:w="1795" w:type="dxa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помещений</w:t>
            </w:r>
          </w:p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проветривания помещений</w:t>
            </w:r>
          </w:p>
        </w:tc>
        <w:tc>
          <w:tcPr>
            <w:tcW w:w="1666" w:type="dxa"/>
            <w:vMerge w:val="restart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62405" w:rsidRPr="00665D23" w:rsidRDefault="00F62405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5" w:type="dxa"/>
            <w:vAlign w:val="center"/>
          </w:tcPr>
          <w:p w:rsidR="00F62405" w:rsidRPr="00665D23" w:rsidRDefault="00D349EC" w:rsidP="00F6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62405"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1571" w:type="dxa"/>
            <w:vMerge w:val="restart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2.4.3648-20, СанПиН 2.3/2.4.3590-20, СанПиН 1.2.3685-21 </w:t>
            </w:r>
          </w:p>
        </w:tc>
        <w:tc>
          <w:tcPr>
            <w:tcW w:w="1795" w:type="dxa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проветриваний</w:t>
            </w:r>
          </w:p>
        </w:tc>
      </w:tr>
      <w:tr w:rsidR="00060F8E" w:rsidTr="008046ED">
        <w:tc>
          <w:tcPr>
            <w:tcW w:w="2030" w:type="dxa"/>
            <w:vMerge/>
            <w:vAlign w:val="center"/>
          </w:tcPr>
          <w:p w:rsidR="00F62405" w:rsidRPr="00665D23" w:rsidRDefault="00F62405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 склада пищеблока</w:t>
            </w:r>
          </w:p>
        </w:tc>
        <w:tc>
          <w:tcPr>
            <w:tcW w:w="1666" w:type="dxa"/>
            <w:vMerge/>
            <w:vAlign w:val="center"/>
          </w:tcPr>
          <w:p w:rsidR="00F62405" w:rsidRPr="00665D23" w:rsidRDefault="00F62405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Align w:val="center"/>
          </w:tcPr>
          <w:p w:rsidR="00F62405" w:rsidRPr="00665D23" w:rsidRDefault="00D349EC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6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тветственная за питание</w:t>
            </w:r>
          </w:p>
        </w:tc>
        <w:tc>
          <w:tcPr>
            <w:tcW w:w="1571" w:type="dxa"/>
            <w:vMerge/>
            <w:vAlign w:val="center"/>
          </w:tcPr>
          <w:p w:rsidR="00F62405" w:rsidRPr="00665D23" w:rsidRDefault="00F62405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F62405" w:rsidRPr="00665D23" w:rsidRDefault="00F62405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влажности на складе пищеблока</w:t>
            </w:r>
          </w:p>
        </w:tc>
      </w:tr>
      <w:tr w:rsidR="00060F8E" w:rsidTr="008046ED">
        <w:tc>
          <w:tcPr>
            <w:tcW w:w="2030" w:type="dxa"/>
            <w:vMerge w:val="restart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Освещенность территории и помещений</w:t>
            </w:r>
          </w:p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состояние осветительных приборов</w:t>
            </w:r>
          </w:p>
        </w:tc>
        <w:tc>
          <w:tcPr>
            <w:tcW w:w="1666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дня</w:t>
            </w:r>
          </w:p>
        </w:tc>
        <w:tc>
          <w:tcPr>
            <w:tcW w:w="156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</w:t>
            </w:r>
          </w:p>
        </w:tc>
        <w:tc>
          <w:tcPr>
            <w:tcW w:w="1571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</w:t>
            </w: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визуального производственного контроля </w:t>
            </w:r>
          </w:p>
        </w:tc>
      </w:tr>
      <w:tr w:rsidR="008F0187" w:rsidTr="008046ED">
        <w:trPr>
          <w:trHeight w:val="1390"/>
        </w:trPr>
        <w:tc>
          <w:tcPr>
            <w:tcW w:w="2030" w:type="dxa"/>
            <w:vMerge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целостность и тип ламп</w:t>
            </w:r>
          </w:p>
        </w:tc>
        <w:tc>
          <w:tcPr>
            <w:tcW w:w="1666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65" w:type="dxa"/>
          </w:tcPr>
          <w:p w:rsidR="00D349EC" w:rsidRDefault="00D349E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</w:t>
            </w:r>
          </w:p>
        </w:tc>
        <w:tc>
          <w:tcPr>
            <w:tcW w:w="1571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</w:t>
            </w: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визуального производственного контроля </w:t>
            </w:r>
          </w:p>
        </w:tc>
      </w:tr>
      <w:tr w:rsidR="00060F8E" w:rsidTr="008046ED">
        <w:tc>
          <w:tcPr>
            <w:tcW w:w="2030" w:type="dxa"/>
            <w:vMerge w:val="restart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</w:t>
            </w: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источников шума на территории и в помещениях</w:t>
            </w:r>
          </w:p>
        </w:tc>
        <w:tc>
          <w:tcPr>
            <w:tcW w:w="1666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65" w:type="dxa"/>
          </w:tcPr>
          <w:p w:rsidR="00D349EC" w:rsidRDefault="00D349E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</w:t>
            </w:r>
          </w:p>
        </w:tc>
        <w:tc>
          <w:tcPr>
            <w:tcW w:w="1571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</w:t>
            </w: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результатов производственного контроля</w:t>
            </w:r>
          </w:p>
        </w:tc>
      </w:tr>
      <w:tr w:rsidR="00060F8E" w:rsidTr="008046ED">
        <w:tc>
          <w:tcPr>
            <w:tcW w:w="2030" w:type="dxa"/>
            <w:vMerge/>
            <w:vAlign w:val="center"/>
          </w:tcPr>
          <w:p w:rsidR="00D349EC" w:rsidRPr="00665D23" w:rsidRDefault="00D349EC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 оборудования</w:t>
            </w:r>
          </w:p>
        </w:tc>
        <w:tc>
          <w:tcPr>
            <w:tcW w:w="1666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техобслуживания</w:t>
            </w:r>
          </w:p>
        </w:tc>
        <w:tc>
          <w:tcPr>
            <w:tcW w:w="156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</w:t>
            </w:r>
            <w:r w:rsidRPr="00D349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обслуживанию здания, </w:t>
            </w:r>
            <w:proofErr w:type="spellStart"/>
            <w:r w:rsidRPr="00D349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спецорганизация</w:t>
            </w:r>
            <w:proofErr w:type="spellEnd"/>
            <w:r w:rsidRPr="00D349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(по необходимости)</w:t>
            </w:r>
          </w:p>
        </w:tc>
        <w:tc>
          <w:tcPr>
            <w:tcW w:w="1571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план техобслуживания</w:t>
            </w: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6ED" w:rsidTr="008046ED">
        <w:tc>
          <w:tcPr>
            <w:tcW w:w="2030" w:type="dxa"/>
            <w:vMerge w:val="restart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поступающей продукции и товаров</w:t>
            </w: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1666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156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за питание</w:t>
            </w:r>
          </w:p>
        </w:tc>
        <w:tc>
          <w:tcPr>
            <w:tcW w:w="1571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ТР ТС 007/201</w:t>
            </w: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входного контроля товаров и продукции</w:t>
            </w:r>
          </w:p>
        </w:tc>
      </w:tr>
      <w:tr w:rsidR="008046ED" w:rsidTr="008046ED">
        <w:tc>
          <w:tcPr>
            <w:tcW w:w="2030" w:type="dxa"/>
            <w:vMerge/>
            <w:vAlign w:val="center"/>
          </w:tcPr>
          <w:p w:rsidR="00D349EC" w:rsidRPr="00665D23" w:rsidRDefault="00D349EC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 оборудования</w:t>
            </w:r>
          </w:p>
        </w:tc>
        <w:tc>
          <w:tcPr>
            <w:tcW w:w="1666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техобслуживания</w:t>
            </w:r>
          </w:p>
        </w:tc>
        <w:tc>
          <w:tcPr>
            <w:tcW w:w="1565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обслуживанию здания, </w:t>
            </w:r>
            <w:proofErr w:type="spellStart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спецорганизация</w:t>
            </w:r>
            <w:proofErr w:type="spellEnd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необходимости)</w:t>
            </w:r>
          </w:p>
        </w:tc>
        <w:tc>
          <w:tcPr>
            <w:tcW w:w="1571" w:type="dxa"/>
            <w:vAlign w:val="center"/>
          </w:tcPr>
          <w:p w:rsidR="00D349EC" w:rsidRPr="00665D23" w:rsidRDefault="00D349EC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план техобслуживания</w:t>
            </w:r>
          </w:p>
        </w:tc>
        <w:tc>
          <w:tcPr>
            <w:tcW w:w="1795" w:type="dxa"/>
            <w:vAlign w:val="center"/>
          </w:tcPr>
          <w:p w:rsidR="00D349EC" w:rsidRPr="00665D23" w:rsidRDefault="00D349EC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187" w:rsidTr="008046ED">
        <w:tc>
          <w:tcPr>
            <w:tcW w:w="2030" w:type="dxa"/>
            <w:vMerge w:val="restart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поступающей продукции и товаров</w:t>
            </w: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1666" w:type="dxa"/>
            <w:vMerge w:val="restart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1565" w:type="dxa"/>
            <w:vMerge w:val="restart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за питание</w:t>
            </w:r>
          </w:p>
        </w:tc>
        <w:tc>
          <w:tcPr>
            <w:tcW w:w="1571" w:type="dxa"/>
            <w:vMerge w:val="restart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ТР ТС 007/201</w:t>
            </w:r>
          </w:p>
        </w:tc>
        <w:tc>
          <w:tcPr>
            <w:tcW w:w="1795" w:type="dxa"/>
            <w:vMerge w:val="restart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входного контроля товаров и продукции</w:t>
            </w:r>
          </w:p>
        </w:tc>
      </w:tr>
      <w:tr w:rsidR="008F0187" w:rsidTr="008046ED">
        <w:tc>
          <w:tcPr>
            <w:tcW w:w="2030" w:type="dxa"/>
            <w:vMerge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оответствие 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упаковки и 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1666" w:type="dxa"/>
            <w:vMerge/>
          </w:tcPr>
          <w:p w:rsidR="008F0187" w:rsidRDefault="008F0187" w:rsidP="00665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</w:tcPr>
          <w:p w:rsidR="008F0187" w:rsidRDefault="008F0187" w:rsidP="00665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</w:tcPr>
          <w:p w:rsidR="008F0187" w:rsidRDefault="008F0187" w:rsidP="00665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8F0187" w:rsidRDefault="008F0187" w:rsidP="00665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F8E" w:rsidTr="008046ED">
        <w:tc>
          <w:tcPr>
            <w:tcW w:w="2030" w:type="dxa"/>
          </w:tcPr>
          <w:p w:rsidR="008F0187" w:rsidRDefault="008F0187" w:rsidP="00665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Входной контроль поступающей продукции и товаров</w:t>
            </w:r>
          </w:p>
        </w:tc>
        <w:tc>
          <w:tcPr>
            <w:tcW w:w="1795" w:type="dxa"/>
          </w:tcPr>
          <w:p w:rsidR="008F0187" w:rsidRDefault="008F0187" w:rsidP="00665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дезсредствами</w:t>
            </w:r>
            <w:proofErr w:type="spellEnd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</w:t>
            </w:r>
          </w:p>
        </w:tc>
        <w:tc>
          <w:tcPr>
            <w:tcW w:w="1666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156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за питание</w:t>
            </w:r>
          </w:p>
        </w:tc>
        <w:tc>
          <w:tcPr>
            <w:tcW w:w="1571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ТР ТС 007/201</w:t>
            </w: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входного контроля товаров и продукции</w:t>
            </w:r>
          </w:p>
        </w:tc>
      </w:tr>
      <w:tr w:rsidR="008F0187" w:rsidTr="00F74B1E">
        <w:tc>
          <w:tcPr>
            <w:tcW w:w="10422" w:type="dxa"/>
            <w:gridSpan w:val="6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 w:rsidR="008F0187" w:rsidTr="008046ED">
        <w:tc>
          <w:tcPr>
            <w:tcW w:w="2030" w:type="dxa"/>
            <w:vMerge w:val="restart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</w:t>
            </w:r>
          </w:p>
        </w:tc>
        <w:tc>
          <w:tcPr>
            <w:tcW w:w="1795" w:type="dxa"/>
            <w:vMerge w:val="restart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 обучающихся</w:t>
            </w:r>
          </w:p>
        </w:tc>
        <w:tc>
          <w:tcPr>
            <w:tcW w:w="1666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и пересмотре расписания занятий</w:t>
            </w:r>
          </w:p>
        </w:tc>
        <w:tc>
          <w:tcPr>
            <w:tcW w:w="156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571" w:type="dxa"/>
            <w:vMerge w:val="restart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1.2.3685-21</w:t>
            </w:r>
          </w:p>
        </w:tc>
        <w:tc>
          <w:tcPr>
            <w:tcW w:w="1795" w:type="dxa"/>
            <w:vMerge w:val="restart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(гриф согласования)</w:t>
            </w:r>
          </w:p>
        </w:tc>
      </w:tr>
      <w:tr w:rsidR="008F0187" w:rsidTr="008046ED">
        <w:tc>
          <w:tcPr>
            <w:tcW w:w="2030" w:type="dxa"/>
            <w:vMerge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(выборочно)</w:t>
            </w:r>
          </w:p>
        </w:tc>
        <w:tc>
          <w:tcPr>
            <w:tcW w:w="156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571" w:type="dxa"/>
            <w:vMerge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187" w:rsidTr="008046ED">
        <w:tc>
          <w:tcPr>
            <w:tcW w:w="2030" w:type="dxa"/>
            <w:vMerge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(выборочно)</w:t>
            </w:r>
          </w:p>
        </w:tc>
        <w:tc>
          <w:tcPr>
            <w:tcW w:w="156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571" w:type="dxa"/>
            <w:vMerge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187" w:rsidTr="008046ED">
        <w:tc>
          <w:tcPr>
            <w:tcW w:w="2030" w:type="dxa"/>
            <w:vMerge w:val="restart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мебель и оборудование</w:t>
            </w: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соответствия </w:t>
            </w:r>
          </w:p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ученической мебели </w:t>
            </w:r>
            <w:proofErr w:type="spellStart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</w:t>
            </w:r>
            <w:proofErr w:type="spellEnd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-возрастным особенностям детей и их расстановка в классах, кабинетах (не менее 20% помещений)</w:t>
            </w:r>
          </w:p>
        </w:tc>
        <w:tc>
          <w:tcPr>
            <w:tcW w:w="1666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(август, январь)</w:t>
            </w:r>
          </w:p>
        </w:tc>
        <w:tc>
          <w:tcPr>
            <w:tcW w:w="156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</w:t>
            </w:r>
          </w:p>
        </w:tc>
        <w:tc>
          <w:tcPr>
            <w:tcW w:w="1571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1.2.3685-21, МР 2.4.0242-21</w:t>
            </w: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мебель и оборудование</w:t>
            </w:r>
          </w:p>
        </w:tc>
      </w:tr>
      <w:tr w:rsidR="008F0187" w:rsidTr="008046ED">
        <w:tc>
          <w:tcPr>
            <w:tcW w:w="2030" w:type="dxa"/>
            <w:vMerge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 мебели в соответствии с ростовыми 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показателями</w:t>
            </w:r>
          </w:p>
        </w:tc>
        <w:tc>
          <w:tcPr>
            <w:tcW w:w="1666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Каждая партия</w:t>
            </w:r>
          </w:p>
        </w:tc>
        <w:tc>
          <w:tcPr>
            <w:tcW w:w="156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</w:t>
            </w:r>
          </w:p>
        </w:tc>
        <w:tc>
          <w:tcPr>
            <w:tcW w:w="1571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1.2.3685-21</w:t>
            </w: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187" w:rsidTr="004C5193">
        <w:tc>
          <w:tcPr>
            <w:tcW w:w="10422" w:type="dxa"/>
            <w:gridSpan w:val="6"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 </w:t>
            </w:r>
          </w:p>
        </w:tc>
      </w:tr>
      <w:tr w:rsidR="008F0187" w:rsidTr="008046ED">
        <w:tc>
          <w:tcPr>
            <w:tcW w:w="2030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и оборудования</w:t>
            </w: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и качество текущей уборки</w:t>
            </w:r>
          </w:p>
        </w:tc>
        <w:tc>
          <w:tcPr>
            <w:tcW w:w="1666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5" w:type="dxa"/>
            <w:vAlign w:val="center"/>
          </w:tcPr>
          <w:p w:rsidR="008F0187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1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2.3/2.4.3590-20</w:t>
            </w: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текущей уборки и дезинфекции помещений</w:t>
            </w:r>
          </w:p>
        </w:tc>
      </w:tr>
      <w:tr w:rsidR="008F0187" w:rsidTr="008046ED">
        <w:tc>
          <w:tcPr>
            <w:tcW w:w="2030" w:type="dxa"/>
            <w:vAlign w:val="center"/>
          </w:tcPr>
          <w:p w:rsidR="008F0187" w:rsidRPr="00665D23" w:rsidRDefault="008F0187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и качество генеральной уборки</w:t>
            </w:r>
          </w:p>
        </w:tc>
        <w:tc>
          <w:tcPr>
            <w:tcW w:w="1666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до 31.12. 2021 года – еженедельно</w:t>
            </w:r>
          </w:p>
        </w:tc>
        <w:tc>
          <w:tcPr>
            <w:tcW w:w="1565" w:type="dxa"/>
            <w:vAlign w:val="center"/>
          </w:tcPr>
          <w:p w:rsidR="008F0187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1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2.3/2.4.3590-20, СП 3.1/2.4.3598-20</w:t>
            </w:r>
          </w:p>
        </w:tc>
        <w:tc>
          <w:tcPr>
            <w:tcW w:w="1795" w:type="dxa"/>
            <w:vAlign w:val="center"/>
          </w:tcPr>
          <w:p w:rsidR="008F0187" w:rsidRPr="00665D23" w:rsidRDefault="008F018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проведения генеральной уборки</w:t>
            </w:r>
          </w:p>
        </w:tc>
      </w:tr>
      <w:tr w:rsidR="00060F8E" w:rsidTr="008046ED">
        <w:tc>
          <w:tcPr>
            <w:tcW w:w="2030" w:type="dxa"/>
            <w:vMerge w:val="restart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Санитарно-противоэпидемический режим</w:t>
            </w:r>
          </w:p>
        </w:tc>
        <w:tc>
          <w:tcPr>
            <w:tcW w:w="1795" w:type="dxa"/>
            <w:vMerge w:val="restart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1666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– ежедневно</w:t>
            </w:r>
          </w:p>
        </w:tc>
        <w:tc>
          <w:tcPr>
            <w:tcW w:w="156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1" w:type="dxa"/>
            <w:vMerge w:val="restart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3.3686-21</w:t>
            </w:r>
          </w:p>
        </w:tc>
        <w:tc>
          <w:tcPr>
            <w:tcW w:w="1795" w:type="dxa"/>
            <w:vMerge w:val="restart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производственного контроля</w:t>
            </w:r>
          </w:p>
        </w:tc>
      </w:tr>
      <w:tr w:rsidR="00060F8E" w:rsidTr="008046ED">
        <w:tc>
          <w:tcPr>
            <w:tcW w:w="2030" w:type="dxa"/>
            <w:vMerge/>
            <w:vAlign w:val="center"/>
          </w:tcPr>
          <w:p w:rsidR="00060F8E" w:rsidRPr="00665D23" w:rsidRDefault="00060F8E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060F8E" w:rsidRPr="00665D23" w:rsidRDefault="00060F8E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– 2 раза в месяц.</w:t>
            </w:r>
          </w:p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– по необходимости</w:t>
            </w:r>
          </w:p>
        </w:tc>
        <w:tc>
          <w:tcPr>
            <w:tcW w:w="156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Спецорганизация</w:t>
            </w:r>
            <w:proofErr w:type="spellEnd"/>
          </w:p>
        </w:tc>
        <w:tc>
          <w:tcPr>
            <w:tcW w:w="1571" w:type="dxa"/>
            <w:vMerge/>
            <w:vAlign w:val="center"/>
          </w:tcPr>
          <w:p w:rsidR="00060F8E" w:rsidRPr="00665D23" w:rsidRDefault="00060F8E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060F8E" w:rsidRPr="00665D23" w:rsidRDefault="00060F8E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F8E" w:rsidTr="008046ED">
        <w:tc>
          <w:tcPr>
            <w:tcW w:w="2030" w:type="dxa"/>
            <w:vMerge/>
            <w:vAlign w:val="center"/>
          </w:tcPr>
          <w:p w:rsidR="00060F8E" w:rsidRPr="00665D23" w:rsidRDefault="00060F8E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1666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–ежедневно</w:t>
            </w:r>
          </w:p>
        </w:tc>
        <w:tc>
          <w:tcPr>
            <w:tcW w:w="1565" w:type="dxa"/>
            <w:vAlign w:val="center"/>
          </w:tcPr>
          <w:p w:rsidR="00060F8E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1" w:type="dxa"/>
            <w:vMerge w:val="restart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3.3686-21</w:t>
            </w:r>
          </w:p>
        </w:tc>
        <w:tc>
          <w:tcPr>
            <w:tcW w:w="1795" w:type="dxa"/>
            <w:vMerge w:val="restart"/>
            <w:vAlign w:val="center"/>
          </w:tcPr>
          <w:p w:rsidR="00060F8E" w:rsidRPr="00665D23" w:rsidRDefault="00060F8E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F8E" w:rsidTr="008046ED">
        <w:tc>
          <w:tcPr>
            <w:tcW w:w="2030" w:type="dxa"/>
            <w:vMerge/>
            <w:vAlign w:val="center"/>
          </w:tcPr>
          <w:p w:rsidR="00060F8E" w:rsidRPr="00665D23" w:rsidRDefault="00060F8E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060F8E" w:rsidRPr="00665D23" w:rsidRDefault="00060F8E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– ежемесячно.</w:t>
            </w:r>
          </w:p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– весной и осенью, по необходимости</w:t>
            </w:r>
          </w:p>
        </w:tc>
        <w:tc>
          <w:tcPr>
            <w:tcW w:w="156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Спецорганизация</w:t>
            </w:r>
            <w:proofErr w:type="spellEnd"/>
          </w:p>
        </w:tc>
        <w:tc>
          <w:tcPr>
            <w:tcW w:w="1571" w:type="dxa"/>
            <w:vMerge/>
            <w:vAlign w:val="center"/>
          </w:tcPr>
          <w:p w:rsidR="00060F8E" w:rsidRPr="00665D23" w:rsidRDefault="00060F8E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060F8E" w:rsidRPr="00665D23" w:rsidRDefault="00060F8E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F8E" w:rsidTr="008046ED">
        <w:tc>
          <w:tcPr>
            <w:tcW w:w="2030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площадки для сбора отходов</w:t>
            </w:r>
          </w:p>
        </w:tc>
        <w:tc>
          <w:tcPr>
            <w:tcW w:w="179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ТКО и пищевых отходов</w:t>
            </w:r>
          </w:p>
        </w:tc>
        <w:tc>
          <w:tcPr>
            <w:tcW w:w="1666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температуре плюс 4 °C и ниже – 1 раз в 3 дня. При температуре плюс 5 °C и выше – ежедневно</w:t>
            </w:r>
          </w:p>
        </w:tc>
        <w:tc>
          <w:tcPr>
            <w:tcW w:w="156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 региональный оператор по обращению с ТКО</w:t>
            </w:r>
          </w:p>
        </w:tc>
        <w:tc>
          <w:tcPr>
            <w:tcW w:w="1571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2.1.3684-21</w:t>
            </w:r>
          </w:p>
        </w:tc>
        <w:tc>
          <w:tcPr>
            <w:tcW w:w="179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производственного контроля</w:t>
            </w:r>
          </w:p>
        </w:tc>
      </w:tr>
      <w:tr w:rsidR="00060F8E" w:rsidTr="008046ED">
        <w:tc>
          <w:tcPr>
            <w:tcW w:w="2030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растворы </w:t>
            </w:r>
            <w:proofErr w:type="spellStart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</w:p>
        </w:tc>
        <w:tc>
          <w:tcPr>
            <w:tcW w:w="179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действующих веществ дезинфицирующих средств</w:t>
            </w:r>
          </w:p>
        </w:tc>
        <w:tc>
          <w:tcPr>
            <w:tcW w:w="1666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5" w:type="dxa"/>
            <w:vAlign w:val="center"/>
          </w:tcPr>
          <w:p w:rsidR="00060F8E" w:rsidRPr="00665D23" w:rsidRDefault="00962597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1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2.3/2.4.3590-20, СП 2.4.3648-20</w:t>
            </w:r>
          </w:p>
        </w:tc>
        <w:tc>
          <w:tcPr>
            <w:tcW w:w="179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расходования </w:t>
            </w:r>
            <w:proofErr w:type="spellStart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</w:p>
        </w:tc>
      </w:tr>
      <w:tr w:rsidR="00060F8E" w:rsidTr="008046ED">
        <w:tc>
          <w:tcPr>
            <w:tcW w:w="2030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отделка помещений</w:t>
            </w:r>
          </w:p>
        </w:tc>
        <w:tc>
          <w:tcPr>
            <w:tcW w:w="179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отделки</w:t>
            </w:r>
          </w:p>
        </w:tc>
        <w:tc>
          <w:tcPr>
            <w:tcW w:w="1666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6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</w:t>
            </w:r>
          </w:p>
        </w:tc>
        <w:tc>
          <w:tcPr>
            <w:tcW w:w="1571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план-график технического обслуживания</w:t>
            </w:r>
          </w:p>
        </w:tc>
        <w:tc>
          <w:tcPr>
            <w:tcW w:w="1795" w:type="dxa"/>
            <w:vAlign w:val="center"/>
          </w:tcPr>
          <w:p w:rsidR="00060F8E" w:rsidRPr="00665D23" w:rsidRDefault="00060F8E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визуального производственного контроля</w:t>
            </w:r>
          </w:p>
        </w:tc>
      </w:tr>
      <w:tr w:rsidR="008046ED" w:rsidTr="001F7439">
        <w:tc>
          <w:tcPr>
            <w:tcW w:w="10422" w:type="dxa"/>
            <w:gridSpan w:val="6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8046ED" w:rsidTr="008046ED">
        <w:tc>
          <w:tcPr>
            <w:tcW w:w="2030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приемка пищевой продукции и сырья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1666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1565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 ответственный за работу в ФГИС «Меркурий»</w:t>
            </w:r>
          </w:p>
        </w:tc>
        <w:tc>
          <w:tcPr>
            <w:tcW w:w="1571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795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приемка пищевой продукции и сырья</w:t>
            </w:r>
          </w:p>
        </w:tc>
      </w:tr>
      <w:tr w:rsidR="008046ED" w:rsidTr="008046ED">
        <w:tc>
          <w:tcPr>
            <w:tcW w:w="2030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доставки продукции транспортом</w:t>
            </w:r>
          </w:p>
        </w:tc>
        <w:tc>
          <w:tcPr>
            <w:tcW w:w="1666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6ED" w:rsidTr="008046ED">
        <w:tc>
          <w:tcPr>
            <w:tcW w:w="2030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пищевой продукции и продовольственного сырья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условия хранения пищевой продукции</w:t>
            </w:r>
          </w:p>
        </w:tc>
        <w:tc>
          <w:tcPr>
            <w:tcW w:w="16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5" w:type="dxa"/>
            <w:vMerge w:val="restart"/>
            <w:vAlign w:val="center"/>
          </w:tcPr>
          <w:p w:rsidR="008046ED" w:rsidRPr="00665D23" w:rsidRDefault="008046ED" w:rsidP="008046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795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пищевой продукции и продовольственного сырья</w:t>
            </w:r>
          </w:p>
        </w:tc>
      </w:tr>
      <w:tr w:rsidR="008046ED" w:rsidTr="008046ED">
        <w:tc>
          <w:tcPr>
            <w:tcW w:w="2030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смены кипяченой воды</w:t>
            </w:r>
          </w:p>
        </w:tc>
        <w:tc>
          <w:tcPr>
            <w:tcW w:w="16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1 раз каждые 3 часа</w:t>
            </w:r>
          </w:p>
        </w:tc>
        <w:tc>
          <w:tcPr>
            <w:tcW w:w="1565" w:type="dxa"/>
            <w:vMerge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</w:t>
            </w:r>
          </w:p>
        </w:tc>
        <w:tc>
          <w:tcPr>
            <w:tcW w:w="1795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6ED" w:rsidTr="008046ED">
        <w:tc>
          <w:tcPr>
            <w:tcW w:w="2030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и влажность на складе</w:t>
            </w:r>
          </w:p>
        </w:tc>
        <w:tc>
          <w:tcPr>
            <w:tcW w:w="1666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5" w:type="dxa"/>
            <w:vMerge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6ED" w:rsidTr="008046ED">
        <w:tc>
          <w:tcPr>
            <w:tcW w:w="2030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холодильного оборудования</w:t>
            </w:r>
          </w:p>
        </w:tc>
        <w:tc>
          <w:tcPr>
            <w:tcW w:w="1666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6ED" w:rsidTr="008046ED">
        <w:tc>
          <w:tcPr>
            <w:tcW w:w="2030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пищевой продукции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666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технологический цикл</w:t>
            </w:r>
          </w:p>
        </w:tc>
        <w:tc>
          <w:tcPr>
            <w:tcW w:w="156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1571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795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пищевой продукции</w:t>
            </w:r>
          </w:p>
        </w:tc>
      </w:tr>
      <w:tr w:rsidR="008046ED" w:rsidTr="008046ED">
        <w:tc>
          <w:tcPr>
            <w:tcW w:w="2030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Поточность технологических процессов</w:t>
            </w:r>
          </w:p>
        </w:tc>
        <w:tc>
          <w:tcPr>
            <w:tcW w:w="1666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71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6ED" w:rsidTr="008046ED">
        <w:tc>
          <w:tcPr>
            <w:tcW w:w="2030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готовности блюд</w:t>
            </w:r>
          </w:p>
        </w:tc>
        <w:tc>
          <w:tcPr>
            <w:tcW w:w="16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1565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95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6ED" w:rsidTr="008046ED">
        <w:tc>
          <w:tcPr>
            <w:tcW w:w="2030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блюда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проба</w:t>
            </w:r>
          </w:p>
        </w:tc>
        <w:tc>
          <w:tcPr>
            <w:tcW w:w="16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от каждой партии</w:t>
            </w:r>
          </w:p>
        </w:tc>
        <w:tc>
          <w:tcPr>
            <w:tcW w:w="156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7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блюда</w:t>
            </w:r>
          </w:p>
        </w:tc>
      </w:tr>
      <w:tr w:rsidR="008046ED" w:rsidTr="008046ED">
        <w:tc>
          <w:tcPr>
            <w:tcW w:w="2030" w:type="dxa"/>
            <w:tcBorders>
              <w:top w:val="nil"/>
            </w:tcBorders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реализации готовых блюд</w:t>
            </w:r>
          </w:p>
        </w:tc>
        <w:tc>
          <w:tcPr>
            <w:tcW w:w="16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156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157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6ED" w:rsidTr="008046ED">
        <w:tc>
          <w:tcPr>
            <w:tcW w:w="2030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посуды и инвентаря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6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795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посуды и инвентаря</w:t>
            </w:r>
          </w:p>
        </w:tc>
      </w:tr>
      <w:tr w:rsidR="008046ED" w:rsidTr="008046ED">
        <w:tc>
          <w:tcPr>
            <w:tcW w:w="2030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инвентаря для сырой и готовой продукции</w:t>
            </w:r>
          </w:p>
        </w:tc>
        <w:tc>
          <w:tcPr>
            <w:tcW w:w="16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157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795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6ED" w:rsidTr="00C51A2A">
        <w:tc>
          <w:tcPr>
            <w:tcW w:w="10422" w:type="dxa"/>
            <w:gridSpan w:val="6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8046ED" w:rsidTr="008046ED">
        <w:tc>
          <w:tcPr>
            <w:tcW w:w="2030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Гигиеническая подготовка работников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работником гигиенической аттестации</w:t>
            </w:r>
          </w:p>
        </w:tc>
        <w:tc>
          <w:tcPr>
            <w:tcW w:w="16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работников пищеблока – ежегодно.</w:t>
            </w:r>
          </w:p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остальных категорий работников – 1 раз в 2 года</w:t>
            </w:r>
          </w:p>
        </w:tc>
        <w:tc>
          <w:tcPr>
            <w:tcW w:w="156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2.3/2.4.3590-20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медицинские книжки.</w:t>
            </w:r>
          </w:p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8046ED" w:rsidTr="008046ED">
        <w:tc>
          <w:tcPr>
            <w:tcW w:w="2030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работников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16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журнал (сотрудники)</w:t>
            </w:r>
          </w:p>
        </w:tc>
      </w:tr>
      <w:tr w:rsidR="008046ED" w:rsidTr="008046ED">
        <w:tc>
          <w:tcPr>
            <w:tcW w:w="2030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</w:t>
            </w:r>
          </w:p>
        </w:tc>
        <w:tc>
          <w:tcPr>
            <w:tcW w:w="16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156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57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2.3/2.4.3590-20, приказ Минздрава от 21.03. 2014 № 125н</w:t>
            </w:r>
          </w:p>
        </w:tc>
        <w:tc>
          <w:tcPr>
            <w:tcW w:w="1795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медицинские книжки</w:t>
            </w:r>
          </w:p>
        </w:tc>
      </w:tr>
    </w:tbl>
    <w:p w:rsidR="00665D23" w:rsidRP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Перечни</w:t>
      </w:r>
    </w:p>
    <w:p w:rsid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исследований, испытаний: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2266"/>
        <w:gridCol w:w="2266"/>
        <w:gridCol w:w="2038"/>
        <w:gridCol w:w="2251"/>
      </w:tblGrid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исследования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замеров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пищеблока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блюда исследуемого приема пищи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Калорийность, выход блюд и соответствие 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химического состава блюд рецептуре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Суточный рацион питания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проводимой витаминизации блюд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 блюда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иерсиниозов</w:t>
            </w:r>
            <w:proofErr w:type="spellEnd"/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смывов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доготовочном</w:t>
            </w:r>
            <w:proofErr w:type="spellEnd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(выборочно)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пробы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химическим показателям – 1 раз в год, микробиологическим показателям – 2 раза в год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исследования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замеров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пищеблока</w:t>
            </w: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блюда исследуемого приема пищи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рацион питания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проводимой витаминизации 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блюд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Третьи блюда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блюдо</w:t>
            </w:r>
          </w:p>
        </w:tc>
      </w:tr>
      <w:tr w:rsidR="008046ED" w:rsidTr="008046ED">
        <w:tc>
          <w:tcPr>
            <w:tcW w:w="1601" w:type="dxa"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vAlign w:val="center"/>
          </w:tcPr>
          <w:p w:rsidR="008046ED" w:rsidRPr="00665D23" w:rsidRDefault="008046ED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038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2251" w:type="dxa"/>
            <w:vAlign w:val="center"/>
          </w:tcPr>
          <w:p w:rsidR="008046ED" w:rsidRPr="00665D23" w:rsidRDefault="008046ED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</w:tr>
      <w:tr w:rsidR="000A1299" w:rsidTr="008046ED">
        <w:tc>
          <w:tcPr>
            <w:tcW w:w="1601" w:type="dxa"/>
            <w:vMerge w:val="restart"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детей и работников</w:t>
            </w:r>
          </w:p>
        </w:tc>
        <w:tc>
          <w:tcPr>
            <w:tcW w:w="2266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уровня искусственной освещенности, пульсации</w:t>
            </w:r>
          </w:p>
        </w:tc>
        <w:tc>
          <w:tcPr>
            <w:tcW w:w="2266" w:type="dxa"/>
            <w:vAlign w:val="center"/>
          </w:tcPr>
          <w:p w:rsidR="000A1299" w:rsidRPr="00665D23" w:rsidRDefault="000A1299" w:rsidP="008046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кабинеты, оборудованные персональными ЭСО, мастерские, залы спортивный</w:t>
            </w:r>
          </w:p>
        </w:tc>
        <w:tc>
          <w:tcPr>
            <w:tcW w:w="2038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20% помещений</w:t>
            </w:r>
          </w:p>
        </w:tc>
        <w:tc>
          <w:tcPr>
            <w:tcW w:w="2251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в темное время суток</w:t>
            </w:r>
          </w:p>
        </w:tc>
      </w:tr>
      <w:tr w:rsidR="000A1299" w:rsidTr="008046ED">
        <w:tc>
          <w:tcPr>
            <w:tcW w:w="1601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w="2266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 кабинеты с ЭСО, мастерские (при наличии ЭСО)</w:t>
            </w:r>
          </w:p>
        </w:tc>
        <w:tc>
          <w:tcPr>
            <w:tcW w:w="2038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20% классов и кабинетов, 100% мастерских</w:t>
            </w:r>
          </w:p>
        </w:tc>
        <w:tc>
          <w:tcPr>
            <w:tcW w:w="2251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0A1299" w:rsidTr="008046ED">
        <w:tc>
          <w:tcPr>
            <w:tcW w:w="1601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шума</w:t>
            </w:r>
          </w:p>
        </w:tc>
        <w:tc>
          <w:tcPr>
            <w:tcW w:w="2266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 кабинеты с ЭСО, мастерские</w:t>
            </w:r>
          </w:p>
        </w:tc>
        <w:tc>
          <w:tcPr>
            <w:tcW w:w="2038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10% помещений, подлежащих оценке</w:t>
            </w:r>
          </w:p>
        </w:tc>
        <w:tc>
          <w:tcPr>
            <w:tcW w:w="2251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0A1299" w:rsidTr="008046ED">
        <w:tc>
          <w:tcPr>
            <w:tcW w:w="1601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уровней вибрации</w:t>
            </w:r>
          </w:p>
        </w:tc>
        <w:tc>
          <w:tcPr>
            <w:tcW w:w="2266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2038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помещения</w:t>
            </w:r>
          </w:p>
        </w:tc>
        <w:tc>
          <w:tcPr>
            <w:tcW w:w="2251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0A1299" w:rsidTr="008046ED">
        <w:tc>
          <w:tcPr>
            <w:tcW w:w="1601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038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рацион питания</w:t>
            </w:r>
          </w:p>
        </w:tc>
        <w:tc>
          <w:tcPr>
            <w:tcW w:w="2251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65D23" w:rsidRP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скоропортящихся продуктов, которые представляют потенциальную опасность: кефир, сметана, молоко, трубочки с кремом.</w:t>
      </w:r>
    </w:p>
    <w:p w:rsid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должностей работников, подлежащих медицинским осмотрам, профессиональной гигиенической подготовке и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2067"/>
        <w:gridCol w:w="2150"/>
        <w:gridCol w:w="2068"/>
        <w:gridCol w:w="2067"/>
      </w:tblGrid>
      <w:tr w:rsidR="000A1299" w:rsidTr="000A1299">
        <w:tc>
          <w:tcPr>
            <w:tcW w:w="207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15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производимых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 и вредный фактор</w:t>
            </w:r>
          </w:p>
        </w:tc>
        <w:tc>
          <w:tcPr>
            <w:tcW w:w="2068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медосмотра</w:t>
            </w: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подготовки</w:t>
            </w:r>
          </w:p>
        </w:tc>
      </w:tr>
      <w:tr w:rsidR="000A1299" w:rsidTr="000A1299">
        <w:tc>
          <w:tcPr>
            <w:tcW w:w="2070" w:type="dxa"/>
            <w:vMerge w:val="restart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67" w:type="dxa"/>
            <w:vMerge w:val="restart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2068" w:type="dxa"/>
            <w:vMerge w:val="restart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67" w:type="dxa"/>
            <w:vMerge w:val="restart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0A1299" w:rsidTr="000A1299">
        <w:tc>
          <w:tcPr>
            <w:tcW w:w="2070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Перенапряжение голосового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аппарата, обусловленное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профессиональной деятельностью</w:t>
            </w:r>
          </w:p>
        </w:tc>
        <w:tc>
          <w:tcPr>
            <w:tcW w:w="2068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99" w:rsidTr="000A1299">
        <w:tc>
          <w:tcPr>
            <w:tcW w:w="2070" w:type="dxa"/>
            <w:vMerge w:val="restart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67" w:type="dxa"/>
            <w:vMerge w:val="restart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2068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0A1299" w:rsidTr="000A1299">
        <w:tc>
          <w:tcPr>
            <w:tcW w:w="2070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Зрительно напряженные работы, связанные с непрерывным слежением за 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экраном видеотерминала</w:t>
            </w:r>
          </w:p>
        </w:tc>
        <w:tc>
          <w:tcPr>
            <w:tcW w:w="2068" w:type="dxa"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99" w:rsidTr="000A1299">
        <w:tc>
          <w:tcPr>
            <w:tcW w:w="2070" w:type="dxa"/>
            <w:vMerge w:val="restart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Рабочий по обслуживанию здания</w:t>
            </w: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2068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0A1299" w:rsidTr="000A1299">
        <w:tc>
          <w:tcPr>
            <w:tcW w:w="2070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перемещение груза вручную</w:t>
            </w:r>
          </w:p>
        </w:tc>
        <w:tc>
          <w:tcPr>
            <w:tcW w:w="2068" w:type="dxa"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99" w:rsidTr="000A1299">
        <w:tc>
          <w:tcPr>
            <w:tcW w:w="2070" w:type="dxa"/>
            <w:vMerge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связанная с мышечным напряжением</w:t>
            </w:r>
          </w:p>
        </w:tc>
        <w:tc>
          <w:tcPr>
            <w:tcW w:w="2068" w:type="dxa"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99" w:rsidTr="000A1299">
        <w:tc>
          <w:tcPr>
            <w:tcW w:w="207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2068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67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 учета и отчетности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заполнения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журнал (сотрудники)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 началом рабочей смены работников</w:t>
            </w:r>
          </w:p>
        </w:tc>
        <w:tc>
          <w:tcPr>
            <w:tcW w:w="3474" w:type="dxa"/>
            <w:vAlign w:val="center"/>
          </w:tcPr>
          <w:p w:rsidR="000A1299" w:rsidRPr="00665D23" w:rsidRDefault="00E101B4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контроля за рационом питания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74" w:type="dxa"/>
            <w:vAlign w:val="center"/>
          </w:tcPr>
          <w:p w:rsidR="000A1299" w:rsidRPr="00665D23" w:rsidRDefault="00E101B4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смены кипяченой воды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каждые 3 часа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расходования </w:t>
            </w:r>
            <w:proofErr w:type="spellStart"/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74" w:type="dxa"/>
            <w:vAlign w:val="center"/>
          </w:tcPr>
          <w:p w:rsidR="000A1299" w:rsidRPr="00665D23" w:rsidRDefault="00E101B4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контроля за рационом  питания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проведения генеральной уборки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74" w:type="dxa"/>
            <w:vAlign w:val="center"/>
          </w:tcPr>
          <w:p w:rsidR="000A1299" w:rsidRPr="00665D23" w:rsidRDefault="00E101B4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журнал (сотрудники)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474" w:type="dxa"/>
            <w:vAlign w:val="center"/>
          </w:tcPr>
          <w:p w:rsidR="000A1299" w:rsidRPr="00665D23" w:rsidRDefault="00E101B4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A1299" w:rsidTr="00E419C8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(выборочно)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0A1299" w:rsidTr="0032116F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возможных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аварийных ситуаций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мероприятия,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направленные на ликвидацию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должностное лицо</w:t>
            </w:r>
          </w:p>
        </w:tc>
      </w:tr>
      <w:tr w:rsidR="000A1299" w:rsidTr="0032116F"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в пожарную службу, </w:t>
            </w: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вывести людей в безопасное место, использовать огнетушители</w:t>
            </w:r>
          </w:p>
        </w:tc>
        <w:tc>
          <w:tcPr>
            <w:tcW w:w="3474" w:type="dxa"/>
            <w:vAlign w:val="center"/>
          </w:tcPr>
          <w:p w:rsidR="000A1299" w:rsidRPr="00665D23" w:rsidRDefault="000A1299" w:rsidP="00C21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обнаруживший</w:t>
            </w:r>
          </w:p>
        </w:tc>
      </w:tr>
      <w:tr w:rsidR="00E101B4" w:rsidTr="00C65E25">
        <w:tc>
          <w:tcPr>
            <w:tcW w:w="3474" w:type="dxa"/>
            <w:vAlign w:val="center"/>
          </w:tcPr>
          <w:p w:rsidR="00E101B4" w:rsidRPr="00665D23" w:rsidRDefault="00E101B4" w:rsidP="00E10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Перебои в подаче электроэнергии в работе систем водоснабжения, канализации, отопления, печи</w:t>
            </w:r>
          </w:p>
        </w:tc>
        <w:tc>
          <w:tcPr>
            <w:tcW w:w="3474" w:type="dxa"/>
            <w:vAlign w:val="center"/>
          </w:tcPr>
          <w:p w:rsidR="00E101B4" w:rsidRPr="00665D23" w:rsidRDefault="00E101B4" w:rsidP="00E10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в соответствующую службу</w:t>
            </w:r>
          </w:p>
        </w:tc>
        <w:tc>
          <w:tcPr>
            <w:tcW w:w="3474" w:type="dxa"/>
          </w:tcPr>
          <w:p w:rsidR="00E101B4" w:rsidRDefault="00E101B4" w:rsidP="00E101B4">
            <w:r w:rsidRP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E101B4" w:rsidTr="00C65E25">
        <w:tc>
          <w:tcPr>
            <w:tcW w:w="3474" w:type="dxa"/>
            <w:vAlign w:val="center"/>
          </w:tcPr>
          <w:p w:rsidR="00E101B4" w:rsidRPr="00665D23" w:rsidRDefault="00E101B4" w:rsidP="00E10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изоляции, обрыв электропроводов</w:t>
            </w:r>
          </w:p>
        </w:tc>
        <w:tc>
          <w:tcPr>
            <w:tcW w:w="3474" w:type="dxa"/>
            <w:vAlign w:val="center"/>
          </w:tcPr>
          <w:p w:rsidR="00E101B4" w:rsidRPr="00665D23" w:rsidRDefault="00E101B4" w:rsidP="00E10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3474" w:type="dxa"/>
          </w:tcPr>
          <w:p w:rsidR="00E101B4" w:rsidRDefault="00E101B4" w:rsidP="00E101B4">
            <w:r w:rsidRP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E101B4" w:rsidTr="00C65E25">
        <w:tc>
          <w:tcPr>
            <w:tcW w:w="3474" w:type="dxa"/>
            <w:vAlign w:val="center"/>
          </w:tcPr>
          <w:p w:rsidR="00E101B4" w:rsidRPr="00665D23" w:rsidRDefault="00E101B4" w:rsidP="00E10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аварийные ситуации</w:t>
            </w:r>
          </w:p>
        </w:tc>
        <w:tc>
          <w:tcPr>
            <w:tcW w:w="3474" w:type="dxa"/>
            <w:vAlign w:val="center"/>
          </w:tcPr>
          <w:p w:rsidR="00E101B4" w:rsidRPr="00665D23" w:rsidRDefault="00E101B4" w:rsidP="00E10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в соответствующую службу</w:t>
            </w:r>
          </w:p>
        </w:tc>
        <w:tc>
          <w:tcPr>
            <w:tcW w:w="3474" w:type="dxa"/>
          </w:tcPr>
          <w:p w:rsidR="00E101B4" w:rsidRDefault="00E101B4" w:rsidP="00E101B4">
            <w:r w:rsidRP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</w:tbl>
    <w:p w:rsidR="00665D23" w:rsidRPr="00665D23" w:rsidRDefault="00665D23" w:rsidP="0066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разработали: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66"/>
        <w:gridCol w:w="3845"/>
        <w:gridCol w:w="66"/>
        <w:gridCol w:w="81"/>
      </w:tblGrid>
      <w:tr w:rsidR="00665D23" w:rsidRPr="00665D23" w:rsidTr="00665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D23" w:rsidRPr="00665D23" w:rsidRDefault="00962597" w:rsidP="0066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vAlign w:val="center"/>
            <w:hideMark/>
          </w:tcPr>
          <w:p w:rsidR="00665D23" w:rsidRPr="00665D23" w:rsidRDefault="00665D23" w:rsidP="0066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5D23" w:rsidRPr="00665D23" w:rsidRDefault="00962597" w:rsidP="0066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_____________________Е.М. Котова</w:t>
            </w:r>
          </w:p>
        </w:tc>
        <w:tc>
          <w:tcPr>
            <w:tcW w:w="0" w:type="auto"/>
            <w:vAlign w:val="center"/>
            <w:hideMark/>
          </w:tcPr>
          <w:p w:rsidR="00665D23" w:rsidRPr="00665D23" w:rsidRDefault="00665D23" w:rsidP="0066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5D23" w:rsidRPr="00665D23" w:rsidRDefault="00665D23" w:rsidP="0066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D23" w:rsidRPr="00665D23" w:rsidTr="00665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D23" w:rsidRPr="00665D23" w:rsidRDefault="00665D23" w:rsidP="0066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5D23" w:rsidRPr="00665D23" w:rsidRDefault="00665D23" w:rsidP="0066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5D23" w:rsidRPr="00665D23" w:rsidRDefault="00665D23" w:rsidP="0066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5D23" w:rsidRPr="00665D23" w:rsidRDefault="00665D23" w:rsidP="0066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5D23" w:rsidRPr="00665D23" w:rsidRDefault="00665D23" w:rsidP="0066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E38" w:rsidRDefault="00723E38" w:rsidP="00BA5138">
      <w:pPr>
        <w:ind w:left="426" w:hanging="426"/>
        <w:rPr>
          <w:sz w:val="32"/>
          <w:szCs w:val="28"/>
        </w:rPr>
      </w:pPr>
      <w:bookmarkStart w:id="0" w:name="_GoBack"/>
      <w:bookmarkEnd w:id="0"/>
    </w:p>
    <w:p w:rsidR="00723E38" w:rsidRDefault="00723E38" w:rsidP="00BA5138">
      <w:pPr>
        <w:ind w:left="426" w:hanging="426"/>
        <w:rPr>
          <w:sz w:val="32"/>
          <w:szCs w:val="28"/>
        </w:rPr>
      </w:pPr>
    </w:p>
    <w:p w:rsidR="00723E38" w:rsidRDefault="00723E38" w:rsidP="00BA5138">
      <w:pPr>
        <w:ind w:left="426" w:hanging="426"/>
        <w:rPr>
          <w:sz w:val="32"/>
          <w:szCs w:val="28"/>
        </w:rPr>
      </w:pPr>
    </w:p>
    <w:p w:rsidR="00723E38" w:rsidRDefault="00723E38" w:rsidP="00BA5138">
      <w:pPr>
        <w:ind w:left="426" w:hanging="426"/>
        <w:rPr>
          <w:sz w:val="32"/>
          <w:szCs w:val="28"/>
        </w:rPr>
      </w:pPr>
    </w:p>
    <w:p w:rsidR="00723E38" w:rsidRDefault="00723E38" w:rsidP="00BA5138">
      <w:pPr>
        <w:ind w:left="426" w:hanging="426"/>
        <w:rPr>
          <w:sz w:val="32"/>
          <w:szCs w:val="28"/>
        </w:rPr>
      </w:pPr>
    </w:p>
    <w:p w:rsidR="00723E38" w:rsidRDefault="00723E38" w:rsidP="00BA5138">
      <w:pPr>
        <w:ind w:left="426" w:hanging="426"/>
        <w:rPr>
          <w:sz w:val="32"/>
          <w:szCs w:val="28"/>
        </w:rPr>
      </w:pPr>
    </w:p>
    <w:p w:rsidR="00723E38" w:rsidRDefault="00723E38" w:rsidP="00723E38">
      <w:pPr>
        <w:ind w:left="426" w:hanging="426"/>
        <w:jc w:val="center"/>
        <w:rPr>
          <w:sz w:val="32"/>
          <w:szCs w:val="28"/>
        </w:rPr>
      </w:pPr>
    </w:p>
    <w:p w:rsidR="00723E38" w:rsidRDefault="00723E38" w:rsidP="00723E38">
      <w:pPr>
        <w:ind w:left="426" w:hanging="426"/>
        <w:jc w:val="center"/>
        <w:rPr>
          <w:sz w:val="32"/>
          <w:szCs w:val="28"/>
        </w:rPr>
      </w:pPr>
    </w:p>
    <w:p w:rsidR="00723E38" w:rsidRPr="00723E38" w:rsidRDefault="00723E38" w:rsidP="00723E38">
      <w:pPr>
        <w:ind w:left="426" w:hanging="426"/>
        <w:jc w:val="center"/>
        <w:rPr>
          <w:b/>
          <w:sz w:val="44"/>
          <w:szCs w:val="28"/>
        </w:rPr>
      </w:pPr>
    </w:p>
    <w:p w:rsidR="00723E38" w:rsidRDefault="00723E38" w:rsidP="00BA5138">
      <w:pPr>
        <w:ind w:left="426" w:hanging="426"/>
        <w:rPr>
          <w:b/>
          <w:sz w:val="44"/>
          <w:szCs w:val="28"/>
        </w:rPr>
      </w:pPr>
    </w:p>
    <w:p w:rsidR="0033117B" w:rsidRDefault="0033117B" w:rsidP="00BA5138">
      <w:pPr>
        <w:ind w:left="426" w:hanging="426"/>
        <w:rPr>
          <w:sz w:val="32"/>
          <w:szCs w:val="28"/>
        </w:rPr>
      </w:pPr>
    </w:p>
    <w:p w:rsidR="00723E38" w:rsidRDefault="00723E38" w:rsidP="00BA5138">
      <w:pPr>
        <w:ind w:left="426" w:hanging="426"/>
        <w:rPr>
          <w:sz w:val="32"/>
          <w:szCs w:val="28"/>
        </w:rPr>
      </w:pPr>
    </w:p>
    <w:p w:rsidR="00723E38" w:rsidRDefault="00723E38" w:rsidP="00BA5138">
      <w:pPr>
        <w:ind w:left="426" w:hanging="426"/>
        <w:rPr>
          <w:sz w:val="32"/>
          <w:szCs w:val="28"/>
        </w:rPr>
      </w:pPr>
    </w:p>
    <w:p w:rsidR="00723E38" w:rsidRPr="00B24CDA" w:rsidRDefault="00723E38" w:rsidP="00BA5138">
      <w:pPr>
        <w:ind w:left="426" w:hanging="426"/>
        <w:rPr>
          <w:sz w:val="32"/>
          <w:szCs w:val="28"/>
        </w:rPr>
      </w:pPr>
    </w:p>
    <w:sectPr w:rsidR="00723E38" w:rsidRPr="00B24CDA" w:rsidSect="000A1299">
      <w:type w:val="continuous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35C"/>
    <w:multiLevelType w:val="multilevel"/>
    <w:tmpl w:val="FE9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03284"/>
    <w:multiLevelType w:val="multilevel"/>
    <w:tmpl w:val="3E10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46F58"/>
    <w:multiLevelType w:val="hybridMultilevel"/>
    <w:tmpl w:val="4FDE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2C09"/>
    <w:multiLevelType w:val="multilevel"/>
    <w:tmpl w:val="3F9C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A7394"/>
    <w:multiLevelType w:val="multilevel"/>
    <w:tmpl w:val="AF6E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A0D49"/>
    <w:multiLevelType w:val="hybridMultilevel"/>
    <w:tmpl w:val="9E54A202"/>
    <w:lvl w:ilvl="0" w:tplc="70585F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22C4"/>
    <w:multiLevelType w:val="multilevel"/>
    <w:tmpl w:val="D36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C4968"/>
    <w:multiLevelType w:val="multilevel"/>
    <w:tmpl w:val="A4BC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7657A"/>
    <w:multiLevelType w:val="hybridMultilevel"/>
    <w:tmpl w:val="356E4792"/>
    <w:lvl w:ilvl="0" w:tplc="2DBE4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43910"/>
    <w:multiLevelType w:val="hybridMultilevel"/>
    <w:tmpl w:val="C4CEA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4634"/>
    <w:multiLevelType w:val="multilevel"/>
    <w:tmpl w:val="062E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E18EC"/>
    <w:multiLevelType w:val="multilevel"/>
    <w:tmpl w:val="722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6B2F38"/>
    <w:multiLevelType w:val="multilevel"/>
    <w:tmpl w:val="6B20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471B4"/>
    <w:multiLevelType w:val="multilevel"/>
    <w:tmpl w:val="A754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CA720E"/>
    <w:multiLevelType w:val="hybridMultilevel"/>
    <w:tmpl w:val="1A465D88"/>
    <w:lvl w:ilvl="0" w:tplc="04AA7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7279D"/>
    <w:multiLevelType w:val="multilevel"/>
    <w:tmpl w:val="B8E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D032B"/>
    <w:multiLevelType w:val="hybridMultilevel"/>
    <w:tmpl w:val="9E54A202"/>
    <w:lvl w:ilvl="0" w:tplc="70585F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30F1"/>
    <w:multiLevelType w:val="hybridMultilevel"/>
    <w:tmpl w:val="A970D8AA"/>
    <w:lvl w:ilvl="0" w:tplc="A3CC5746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48F71C7"/>
    <w:multiLevelType w:val="multilevel"/>
    <w:tmpl w:val="61F6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097AEF"/>
    <w:multiLevelType w:val="multilevel"/>
    <w:tmpl w:val="FB9A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2D4574"/>
    <w:multiLevelType w:val="multilevel"/>
    <w:tmpl w:val="8C46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A52C59"/>
    <w:multiLevelType w:val="multilevel"/>
    <w:tmpl w:val="15EC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3B73E1"/>
    <w:multiLevelType w:val="multilevel"/>
    <w:tmpl w:val="A95E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3817E1"/>
    <w:multiLevelType w:val="hybridMultilevel"/>
    <w:tmpl w:val="1D301830"/>
    <w:lvl w:ilvl="0" w:tplc="A712FC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39B59B0"/>
    <w:multiLevelType w:val="hybridMultilevel"/>
    <w:tmpl w:val="0388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E2770"/>
    <w:multiLevelType w:val="multilevel"/>
    <w:tmpl w:val="5DE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35C"/>
    <w:multiLevelType w:val="multilevel"/>
    <w:tmpl w:val="5A4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26"/>
  </w:num>
  <w:num w:numId="5">
    <w:abstractNumId w:val="25"/>
  </w:num>
  <w:num w:numId="6">
    <w:abstractNumId w:val="6"/>
  </w:num>
  <w:num w:numId="7">
    <w:abstractNumId w:val="20"/>
  </w:num>
  <w:num w:numId="8">
    <w:abstractNumId w:val="22"/>
  </w:num>
  <w:num w:numId="9">
    <w:abstractNumId w:val="4"/>
  </w:num>
  <w:num w:numId="10">
    <w:abstractNumId w:val="10"/>
  </w:num>
  <w:num w:numId="11">
    <w:abstractNumId w:val="7"/>
  </w:num>
  <w:num w:numId="12">
    <w:abstractNumId w:val="19"/>
  </w:num>
  <w:num w:numId="13">
    <w:abstractNumId w:val="1"/>
  </w:num>
  <w:num w:numId="14">
    <w:abstractNumId w:val="3"/>
  </w:num>
  <w:num w:numId="15">
    <w:abstractNumId w:val="21"/>
  </w:num>
  <w:num w:numId="16">
    <w:abstractNumId w:val="13"/>
  </w:num>
  <w:num w:numId="17">
    <w:abstractNumId w:val="15"/>
  </w:num>
  <w:num w:numId="18">
    <w:abstractNumId w:val="11"/>
  </w:num>
  <w:num w:numId="19">
    <w:abstractNumId w:val="18"/>
  </w:num>
  <w:num w:numId="20">
    <w:abstractNumId w:val="8"/>
  </w:num>
  <w:num w:numId="21">
    <w:abstractNumId w:val="9"/>
  </w:num>
  <w:num w:numId="22">
    <w:abstractNumId w:val="24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A14"/>
    <w:rsid w:val="00033A39"/>
    <w:rsid w:val="0004439F"/>
    <w:rsid w:val="00060F8E"/>
    <w:rsid w:val="00093569"/>
    <w:rsid w:val="000A1299"/>
    <w:rsid w:val="000F2188"/>
    <w:rsid w:val="000F3AD1"/>
    <w:rsid w:val="00101A14"/>
    <w:rsid w:val="00120CAD"/>
    <w:rsid w:val="001316DB"/>
    <w:rsid w:val="00170813"/>
    <w:rsid w:val="001D33C6"/>
    <w:rsid w:val="0026603E"/>
    <w:rsid w:val="002B3E67"/>
    <w:rsid w:val="002C58CC"/>
    <w:rsid w:val="002D7A75"/>
    <w:rsid w:val="002E0DA8"/>
    <w:rsid w:val="002E75D2"/>
    <w:rsid w:val="002F4F30"/>
    <w:rsid w:val="00314216"/>
    <w:rsid w:val="0033117B"/>
    <w:rsid w:val="003655B2"/>
    <w:rsid w:val="003837F7"/>
    <w:rsid w:val="003F11A6"/>
    <w:rsid w:val="004B0442"/>
    <w:rsid w:val="00562673"/>
    <w:rsid w:val="005B05A0"/>
    <w:rsid w:val="005F104E"/>
    <w:rsid w:val="00627A62"/>
    <w:rsid w:val="00646BAA"/>
    <w:rsid w:val="00665D23"/>
    <w:rsid w:val="00670501"/>
    <w:rsid w:val="006A203F"/>
    <w:rsid w:val="006B5A8C"/>
    <w:rsid w:val="00723E38"/>
    <w:rsid w:val="00780E8D"/>
    <w:rsid w:val="007F0F7A"/>
    <w:rsid w:val="008046ED"/>
    <w:rsid w:val="00842485"/>
    <w:rsid w:val="00873F68"/>
    <w:rsid w:val="00897DCF"/>
    <w:rsid w:val="008B01AC"/>
    <w:rsid w:val="008C4C58"/>
    <w:rsid w:val="008F0187"/>
    <w:rsid w:val="009154F8"/>
    <w:rsid w:val="009266D2"/>
    <w:rsid w:val="00957A18"/>
    <w:rsid w:val="00962597"/>
    <w:rsid w:val="00980296"/>
    <w:rsid w:val="009A1B6C"/>
    <w:rsid w:val="009B50AB"/>
    <w:rsid w:val="009E2C30"/>
    <w:rsid w:val="00A71988"/>
    <w:rsid w:val="00A966ED"/>
    <w:rsid w:val="00AA0CB1"/>
    <w:rsid w:val="00AA1008"/>
    <w:rsid w:val="00AC3424"/>
    <w:rsid w:val="00AC5296"/>
    <w:rsid w:val="00B0516E"/>
    <w:rsid w:val="00B24CDA"/>
    <w:rsid w:val="00B44F1D"/>
    <w:rsid w:val="00B75C85"/>
    <w:rsid w:val="00B90221"/>
    <w:rsid w:val="00BA1B21"/>
    <w:rsid w:val="00BA5138"/>
    <w:rsid w:val="00C5771D"/>
    <w:rsid w:val="00C61B15"/>
    <w:rsid w:val="00C85814"/>
    <w:rsid w:val="00C90A06"/>
    <w:rsid w:val="00CA49F9"/>
    <w:rsid w:val="00CA7B73"/>
    <w:rsid w:val="00CE5ACD"/>
    <w:rsid w:val="00D0727B"/>
    <w:rsid w:val="00D13D66"/>
    <w:rsid w:val="00D349EC"/>
    <w:rsid w:val="00D42A30"/>
    <w:rsid w:val="00D63A1E"/>
    <w:rsid w:val="00DB304C"/>
    <w:rsid w:val="00DE3A47"/>
    <w:rsid w:val="00E101B4"/>
    <w:rsid w:val="00E546BB"/>
    <w:rsid w:val="00EE2B89"/>
    <w:rsid w:val="00F042A2"/>
    <w:rsid w:val="00F1080E"/>
    <w:rsid w:val="00F14651"/>
    <w:rsid w:val="00F32804"/>
    <w:rsid w:val="00F62405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6AAD"/>
  <w15:docId w15:val="{ED37AB6B-C46E-482F-96AA-4CD2BC3B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67"/>
  </w:style>
  <w:style w:type="paragraph" w:styleId="1">
    <w:name w:val="heading 1"/>
    <w:basedOn w:val="a"/>
    <w:link w:val="10"/>
    <w:uiPriority w:val="9"/>
    <w:qFormat/>
    <w:rsid w:val="00926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D66"/>
    <w:pPr>
      <w:ind w:left="720"/>
      <w:contextualSpacing/>
    </w:pPr>
  </w:style>
  <w:style w:type="character" w:styleId="a5">
    <w:name w:val="Strong"/>
    <w:basedOn w:val="a0"/>
    <w:uiPriority w:val="22"/>
    <w:qFormat/>
    <w:rsid w:val="00AC34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6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2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80E8D"/>
    <w:pPr>
      <w:widowControl w:val="0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780E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80E8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basedOn w:val="a"/>
    <w:uiPriority w:val="1"/>
    <w:qFormat/>
    <w:rsid w:val="00780E8D"/>
    <w:pPr>
      <w:spacing w:after="0" w:line="240" w:lineRule="auto"/>
    </w:pPr>
    <w:rPr>
      <w:lang w:val="en-US" w:bidi="en-US"/>
    </w:rPr>
  </w:style>
  <w:style w:type="character" w:styleId="aa">
    <w:name w:val="Hyperlink"/>
    <w:basedOn w:val="a0"/>
    <w:uiPriority w:val="99"/>
    <w:semiHidden/>
    <w:unhideWhenUsed/>
    <w:rsid w:val="00842485"/>
    <w:rPr>
      <w:color w:val="0000FF"/>
      <w:u w:val="single"/>
    </w:rPr>
  </w:style>
  <w:style w:type="paragraph" w:customStyle="1" w:styleId="c4">
    <w:name w:val="c4"/>
    <w:basedOn w:val="a"/>
    <w:rsid w:val="0066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65D23"/>
  </w:style>
  <w:style w:type="character" w:customStyle="1" w:styleId="c6">
    <w:name w:val="c6"/>
    <w:basedOn w:val="a0"/>
    <w:rsid w:val="00665D23"/>
  </w:style>
  <w:style w:type="character" w:customStyle="1" w:styleId="c42">
    <w:name w:val="c42"/>
    <w:basedOn w:val="a0"/>
    <w:rsid w:val="00665D23"/>
  </w:style>
  <w:style w:type="character" w:customStyle="1" w:styleId="c48">
    <w:name w:val="c48"/>
    <w:basedOn w:val="a0"/>
    <w:rsid w:val="00665D23"/>
  </w:style>
  <w:style w:type="character" w:customStyle="1" w:styleId="c29">
    <w:name w:val="c29"/>
    <w:basedOn w:val="a0"/>
    <w:rsid w:val="00665D23"/>
  </w:style>
  <w:style w:type="character" w:customStyle="1" w:styleId="c0">
    <w:name w:val="c0"/>
    <w:basedOn w:val="a0"/>
    <w:rsid w:val="00665D23"/>
  </w:style>
  <w:style w:type="paragraph" w:customStyle="1" w:styleId="c49">
    <w:name w:val="c49"/>
    <w:basedOn w:val="a"/>
    <w:rsid w:val="0066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665D23"/>
  </w:style>
  <w:style w:type="paragraph" w:customStyle="1" w:styleId="c11">
    <w:name w:val="c11"/>
    <w:basedOn w:val="a"/>
    <w:rsid w:val="0066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0BD7-EAB4-4AED-8D63-94D3829F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2024-09-26T11:26:00Z</cp:lastPrinted>
  <dcterms:created xsi:type="dcterms:W3CDTF">2022-09-06T11:01:00Z</dcterms:created>
  <dcterms:modified xsi:type="dcterms:W3CDTF">2024-09-26T11:27:00Z</dcterms:modified>
</cp:coreProperties>
</file>